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51F74" w14:textId="71111FF4" w:rsidR="000917F6" w:rsidRDefault="00B97A4A">
      <w:r>
        <w:t>Zakrytí podlah a oken</w:t>
      </w:r>
    </w:p>
    <w:p w14:paraId="3903D651" w14:textId="1D640671" w:rsidR="00B97A4A" w:rsidRDefault="00B97A4A">
      <w:r>
        <w:t>Oškrabání maleb, odstranění olejových nátěrů</w:t>
      </w:r>
    </w:p>
    <w:p w14:paraId="2157DCBE" w14:textId="4A0FCF95" w:rsidR="00B97A4A" w:rsidRDefault="00B97A4A">
      <w:r>
        <w:t xml:space="preserve">Vysprávka omítek ze </w:t>
      </w:r>
      <w:proofErr w:type="gramStart"/>
      <w:r>
        <w:t>30%</w:t>
      </w:r>
      <w:proofErr w:type="gramEnd"/>
      <w:r>
        <w:t xml:space="preserve"> (jádrovka i štuk)</w:t>
      </w:r>
    </w:p>
    <w:p w14:paraId="5B9B6490" w14:textId="2EF74482" w:rsidR="00B97A4A" w:rsidRDefault="00B97A4A">
      <w:r>
        <w:t>Nové malby a olejové nátěry</w:t>
      </w:r>
    </w:p>
    <w:p w14:paraId="5F0BF86E" w14:textId="7CDA80D0" w:rsidR="00B97A4A" w:rsidRDefault="00B97A4A">
      <w:r>
        <w:t>Vybourání zárubní do prádelny</w:t>
      </w:r>
    </w:p>
    <w:p w14:paraId="658CB14F" w14:textId="4F7DAFF6" w:rsidR="00B97A4A" w:rsidRDefault="00B97A4A">
      <w:r>
        <w:t>Zazdívka otvoru s přetažením perlinkou, vyštukováním a přemalováním</w:t>
      </w:r>
    </w:p>
    <w:p w14:paraId="23D43EAB" w14:textId="3CECCE29" w:rsidR="00B97A4A" w:rsidRDefault="00B97A4A">
      <w:r>
        <w:t>Doplnění keramického soklíku v místě zazdívky</w:t>
      </w:r>
    </w:p>
    <w:sectPr w:rsidR="00B97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4A"/>
    <w:rsid w:val="000917F6"/>
    <w:rsid w:val="00B9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1AD2"/>
  <w15:chartTrackingRefBased/>
  <w15:docId w15:val="{4FE41C5F-FCBA-4AF8-975F-0457A296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241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Michal</cp:lastModifiedBy>
  <cp:revision>1</cp:revision>
  <dcterms:created xsi:type="dcterms:W3CDTF">2022-05-04T13:57:00Z</dcterms:created>
  <dcterms:modified xsi:type="dcterms:W3CDTF">2022-05-04T13:59:00Z</dcterms:modified>
</cp:coreProperties>
</file>